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77" w:rsidRDefault="005C3777" w:rsidP="005C3777">
      <w:pPr>
        <w:jc w:val="both"/>
        <w:rPr>
          <w:b/>
          <w:sz w:val="28"/>
          <w:szCs w:val="28"/>
          <w:lang w:val="kk-KZ"/>
        </w:rPr>
      </w:pPr>
      <w:r>
        <w:rPr>
          <w:b/>
        </w:rPr>
        <w:t>Тематика ЭССЕ вступительных экзаменов</w:t>
      </w:r>
      <w:r>
        <w:rPr>
          <w:b/>
          <w:lang w:val="kk-KZ"/>
        </w:rPr>
        <w:t xml:space="preserve"> докторантуры </w:t>
      </w:r>
      <w:r>
        <w:rPr>
          <w:b/>
        </w:rPr>
        <w:t xml:space="preserve"> по ОП «</w:t>
      </w:r>
      <w:r>
        <w:rPr>
          <w:b/>
          <w:lang w:val="kk-KZ"/>
        </w:rPr>
        <w:t>Менеджмент</w:t>
      </w:r>
      <w:r>
        <w:rPr>
          <w:b/>
        </w:rPr>
        <w:t>»</w:t>
      </w:r>
    </w:p>
    <w:p w:rsidR="005C3777" w:rsidRDefault="005C3777" w:rsidP="005C3777">
      <w:pPr>
        <w:rPr>
          <w:sz w:val="28"/>
          <w:szCs w:val="28"/>
        </w:rPr>
      </w:pP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00</w:t>
      </w:r>
      <w:r>
        <w:rPr>
          <w:sz w:val="28"/>
          <w:szCs w:val="28"/>
        </w:rPr>
        <w:t>1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Лидерство как ресурс повышения эффективности управления командой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00</w:t>
      </w:r>
      <w:r>
        <w:rPr>
          <w:sz w:val="28"/>
          <w:szCs w:val="28"/>
        </w:rPr>
        <w:t>2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Принятие управленческих решений в условиях цифровой экономики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00</w:t>
      </w:r>
      <w:r>
        <w:rPr>
          <w:sz w:val="28"/>
          <w:szCs w:val="28"/>
        </w:rPr>
        <w:t>3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Корпоративное управление как сфера профессиональной деятельности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00</w:t>
      </w:r>
      <w:r>
        <w:rPr>
          <w:sz w:val="28"/>
          <w:szCs w:val="28"/>
        </w:rPr>
        <w:t>4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Вызовы XXI века и менеджмент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00</w:t>
      </w:r>
      <w:r>
        <w:rPr>
          <w:sz w:val="28"/>
          <w:szCs w:val="28"/>
        </w:rPr>
        <w:t>5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Каким должен быть современный менеджер?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00</w:t>
      </w:r>
      <w:r>
        <w:rPr>
          <w:sz w:val="28"/>
          <w:szCs w:val="28"/>
        </w:rPr>
        <w:t>6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Эффективная корпоративная культура в инновационной экономике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00</w:t>
      </w:r>
      <w:r>
        <w:rPr>
          <w:sz w:val="28"/>
          <w:szCs w:val="28"/>
        </w:rPr>
        <w:t>7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Будущее менеджмента: знания и ожидания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00</w:t>
      </w:r>
      <w:r>
        <w:rPr>
          <w:sz w:val="28"/>
          <w:szCs w:val="28"/>
        </w:rPr>
        <w:t>8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Лидерами рождаются или становятся?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00</w:t>
      </w:r>
      <w:r>
        <w:rPr>
          <w:sz w:val="28"/>
          <w:szCs w:val="28"/>
        </w:rPr>
        <w:t>9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Организация будущего, что изменится в системе управления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010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Бизнес и менеджмент в глобальном контексте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011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Влияние цифровизации на процесс принятия управленческих решений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012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Образ менеджера в современном мире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013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Управление инновационным проектом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014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Современный менеджмент в условиях глобализации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015</w:t>
      </w:r>
    </w:p>
    <w:p w:rsidR="005C3777" w:rsidRDefault="005C3777" w:rsidP="005C377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Актуальные проблемы менеджмента в организации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016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Роль и место менеджмента в современном бизнесе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017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Методы управления кризисной ситуацией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018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Современные системы управления организацией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019</w:t>
      </w:r>
    </w:p>
    <w:p w:rsidR="005C3777" w:rsidRDefault="005C3777" w:rsidP="005C377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Совершенствование системы мотивации и стимулирования труда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020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Управление рисками инновационной деятельности</w:t>
      </w:r>
    </w:p>
    <w:p w:rsidR="005C3777" w:rsidRDefault="005C3777" w:rsidP="005C3777">
      <w:pPr>
        <w:rPr>
          <w:sz w:val="28"/>
          <w:szCs w:val="28"/>
          <w:lang w:val="ru-RU"/>
        </w:rPr>
      </w:pP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021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Управление инновационными проектами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022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>Методы развития топ-менеджеров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023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Управление безопасностью предприятия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024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Антикризисное управление предприятием в современных условиях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025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Предупреждение конфликтов как тактика современного менеджмента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026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Моделирование и оптимизация управленческих решений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027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Современные системы управления организацией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028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Управление процессом развития персоналом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029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Совершенствование системы мотивации и стимулирования труда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030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Построение системы мотивации персонала в организации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031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Мотивация персонала как фактор повышения эффективности функционирования организации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032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Управление брэндингом организации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033</w:t>
      </w:r>
    </w:p>
    <w:p w:rsidR="005C3777" w:rsidRDefault="005C3777" w:rsidP="005C3777">
      <w:pPr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</w:rPr>
        <w:t>Формирование корпоративного имиджа предприятия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034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Инструменты разработки стратегии организации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035</w:t>
      </w:r>
    </w:p>
    <w:p w:rsidR="005C3777" w:rsidRDefault="005C3777" w:rsidP="005C3777">
      <w:pPr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</w:rPr>
        <w:t>Разработка и реализация кадровой политики современной организации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036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</w:rPr>
        <w:t>Разработка эффективной системы мотивации персонала на предприятии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037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</w:rPr>
        <w:t>Совершенствование коммуникационных процессов в организации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038</w:t>
      </w:r>
    </w:p>
    <w:p w:rsidR="005C3777" w:rsidRDefault="005C3777" w:rsidP="005C3777">
      <w:pPr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Управление конфликтами и стрессами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039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Управление человеческими ресурсами в условиях индустриально инновационного развития Казахстана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040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Механизмы управления инновационным предпринимательством в Республике Казахстан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041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и пути эффективности  инновационной деятельности  на предприятии 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042</w:t>
      </w:r>
    </w:p>
    <w:p w:rsidR="005C3777" w:rsidRDefault="005C3777" w:rsidP="005C3777">
      <w:pPr>
        <w:rPr>
          <w:sz w:val="28"/>
          <w:szCs w:val="28"/>
        </w:rPr>
      </w:pPr>
      <w:r>
        <w:rPr>
          <w:sz w:val="28"/>
          <w:szCs w:val="28"/>
          <w:lang w:val="kk-KZ"/>
        </w:rPr>
        <w:t>У</w:t>
      </w:r>
      <w:r>
        <w:rPr>
          <w:sz w:val="28"/>
          <w:szCs w:val="28"/>
        </w:rPr>
        <w:t>правление инновационной деятельностью на предприятии в условиях цифровизации экономики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043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Управление рисками в инновационной деятельности на предприятии 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044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Разработка инновационной стратегии развития организации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045</w:t>
      </w:r>
    </w:p>
    <w:p w:rsidR="005C3777" w:rsidRDefault="005C3777" w:rsidP="005C3777">
      <w:pPr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Методы обучения персонала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046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Модели управления человеческими ресурсами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047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Управление конфликтами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048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Основы управления организацией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049</w:t>
      </w:r>
    </w:p>
    <w:p w:rsidR="005C3777" w:rsidRDefault="005C3777" w:rsidP="005C3777">
      <w:pPr>
        <w:rPr>
          <w:sz w:val="28"/>
          <w:szCs w:val="28"/>
          <w:lang w:val="ru-RU"/>
        </w:rPr>
      </w:pPr>
      <w:r>
        <w:rPr>
          <w:sz w:val="28"/>
          <w:szCs w:val="28"/>
        </w:rPr>
        <w:t>Стратегическое управление человеческими ресурсами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050</w:t>
      </w:r>
    </w:p>
    <w:p w:rsidR="005C3777" w:rsidRDefault="005C3777" w:rsidP="005C3777">
      <w:pPr>
        <w:rPr>
          <w:sz w:val="28"/>
          <w:szCs w:val="28"/>
          <w:lang w:val="kk-KZ"/>
        </w:rPr>
      </w:pPr>
      <w:r>
        <w:rPr>
          <w:sz w:val="28"/>
          <w:szCs w:val="28"/>
        </w:rPr>
        <w:t>Адаптация персонала</w:t>
      </w:r>
    </w:p>
    <w:p w:rsidR="005C3777" w:rsidRDefault="005C3777" w:rsidP="005C3777">
      <w:pPr>
        <w:rPr>
          <w:sz w:val="28"/>
          <w:szCs w:val="28"/>
          <w:lang w:val="ru-RU"/>
        </w:rPr>
      </w:pPr>
    </w:p>
    <w:p w:rsidR="005C3777" w:rsidRDefault="005C3777" w:rsidP="005C3777">
      <w:pPr>
        <w:rPr>
          <w:sz w:val="28"/>
          <w:szCs w:val="28"/>
          <w:lang w:val="ru-RU"/>
        </w:rPr>
      </w:pPr>
    </w:p>
    <w:p w:rsidR="002F792A" w:rsidRPr="005C3777" w:rsidRDefault="002F792A">
      <w:pPr>
        <w:rPr>
          <w:lang w:val="ru-RU"/>
        </w:rPr>
      </w:pPr>
      <w:bookmarkStart w:id="0" w:name="_GoBack"/>
      <w:bookmarkEnd w:id="0"/>
    </w:p>
    <w:sectPr w:rsidR="002F792A" w:rsidRPr="005C37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2A"/>
    <w:rsid w:val="002F792A"/>
    <w:rsid w:val="005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8194B-B0E3-4B10-856B-5B4CC59D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2024-07-31T12:15:00Z</dcterms:created>
  <dcterms:modified xsi:type="dcterms:W3CDTF">2024-07-31T12:16:00Z</dcterms:modified>
</cp:coreProperties>
</file>